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AD01E" w14:textId="77777777" w:rsidR="00030CEA" w:rsidRDefault="00030CEA" w:rsidP="00030CEA">
      <w:pPr>
        <w:jc w:val="center"/>
        <w:rPr>
          <w:b/>
          <w:bCs/>
          <w:sz w:val="40"/>
          <w:szCs w:val="44"/>
        </w:rPr>
      </w:pPr>
    </w:p>
    <w:p w14:paraId="3653618F" w14:textId="77777777" w:rsidR="00030CEA" w:rsidRDefault="00030CEA" w:rsidP="00030CEA">
      <w:pPr>
        <w:jc w:val="center"/>
        <w:rPr>
          <w:b/>
          <w:bCs/>
          <w:sz w:val="40"/>
          <w:szCs w:val="44"/>
        </w:rPr>
      </w:pPr>
      <w:r w:rsidRPr="00030CEA">
        <w:rPr>
          <w:b/>
          <w:bCs/>
          <w:sz w:val="40"/>
          <w:szCs w:val="44"/>
        </w:rPr>
        <w:t>ICAIS2020会议</w:t>
      </w:r>
      <w:r>
        <w:rPr>
          <w:rFonts w:hint="eastAsia"/>
          <w:b/>
          <w:bCs/>
          <w:sz w:val="40"/>
          <w:szCs w:val="44"/>
        </w:rPr>
        <w:t>现场参会</w:t>
      </w:r>
    </w:p>
    <w:p w14:paraId="441385A8" w14:textId="483BB9CA" w:rsidR="00293106" w:rsidRPr="00030CEA" w:rsidRDefault="00030CEA" w:rsidP="00030CEA">
      <w:pPr>
        <w:jc w:val="center"/>
        <w:rPr>
          <w:b/>
          <w:bCs/>
          <w:sz w:val="40"/>
          <w:szCs w:val="44"/>
        </w:rPr>
      </w:pPr>
      <w:r w:rsidRPr="00030CEA">
        <w:rPr>
          <w:b/>
          <w:bCs/>
          <w:sz w:val="40"/>
          <w:szCs w:val="44"/>
        </w:rPr>
        <w:t>防疫注意事项</w:t>
      </w:r>
    </w:p>
    <w:p w14:paraId="16F26136" w14:textId="6B88253D" w:rsidR="00030CEA" w:rsidRDefault="00030CEA"/>
    <w:p w14:paraId="7AE24B7C" w14:textId="77777777" w:rsidR="00043AFE" w:rsidRDefault="00043AFE">
      <w:pPr>
        <w:rPr>
          <w:b/>
          <w:bCs/>
        </w:rPr>
      </w:pPr>
    </w:p>
    <w:p w14:paraId="5536B43D" w14:textId="244B968F" w:rsidR="00334542" w:rsidRPr="00150EEB" w:rsidRDefault="00334542">
      <w:pPr>
        <w:rPr>
          <w:b/>
          <w:bCs/>
        </w:rPr>
      </w:pPr>
      <w:r w:rsidRPr="00150EEB">
        <w:rPr>
          <w:rFonts w:hint="eastAsia"/>
          <w:b/>
          <w:bCs/>
        </w:rPr>
        <w:t>参会前预防措施：</w:t>
      </w:r>
    </w:p>
    <w:p w14:paraId="21CDB2BD" w14:textId="33E61CE0" w:rsidR="00334542" w:rsidRDefault="00030CEA"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禁止来自于疫情中高危险区域</w:t>
      </w:r>
      <w:r w:rsidR="00334542">
        <w:rPr>
          <w:rFonts w:hint="eastAsia"/>
        </w:rPr>
        <w:t>（例如北京）</w:t>
      </w:r>
      <w:r>
        <w:rPr>
          <w:rFonts w:hint="eastAsia"/>
        </w:rPr>
        <w:t>的人员现场参会</w:t>
      </w:r>
      <w:r w:rsidR="00334542">
        <w:rPr>
          <w:rFonts w:hint="eastAsia"/>
        </w:rPr>
        <w:t>；</w:t>
      </w:r>
    </w:p>
    <w:p w14:paraId="2336B29D" w14:textId="0BC06F3A" w:rsidR="00334542" w:rsidRDefault="00334542">
      <w:r>
        <w:t xml:space="preserve">2. </w:t>
      </w:r>
      <w:r w:rsidR="00030CEA">
        <w:rPr>
          <w:rFonts w:hint="eastAsia"/>
        </w:rPr>
        <w:t>参会前1</w:t>
      </w:r>
      <w:r w:rsidR="00030CEA">
        <w:t>4</w:t>
      </w:r>
      <w:r w:rsidR="00030CEA">
        <w:rPr>
          <w:rFonts w:hint="eastAsia"/>
        </w:rPr>
        <w:t>天有往来中高危险区域</w:t>
      </w:r>
      <w:r>
        <w:rPr>
          <w:rFonts w:hint="eastAsia"/>
        </w:rPr>
        <w:t>（例如北京）</w:t>
      </w:r>
      <w:r w:rsidR="00030CEA">
        <w:rPr>
          <w:rFonts w:hint="eastAsia"/>
        </w:rPr>
        <w:t>的人员现场参会必须提供开会前7天内有效的</w:t>
      </w:r>
      <w:r w:rsidR="001A48E4">
        <w:rPr>
          <w:rFonts w:hint="eastAsia"/>
        </w:rPr>
        <w:t>核酸</w:t>
      </w:r>
      <w:r w:rsidR="00030CEA">
        <w:rPr>
          <w:rFonts w:hint="eastAsia"/>
        </w:rPr>
        <w:t>检测证明</w:t>
      </w:r>
      <w:r>
        <w:rPr>
          <w:rFonts w:hint="eastAsia"/>
        </w:rPr>
        <w:t>，否则禁止现场参会</w:t>
      </w:r>
      <w:r w:rsidR="00030CEA">
        <w:rPr>
          <w:rFonts w:hint="eastAsia"/>
        </w:rPr>
        <w:t>；</w:t>
      </w:r>
    </w:p>
    <w:p w14:paraId="04E8E2D2" w14:textId="6E02BACF" w:rsidR="00030CEA" w:rsidRDefault="00334542">
      <w:r>
        <w:t xml:space="preserve">3. </w:t>
      </w:r>
      <w:r w:rsidR="00030CEA">
        <w:rPr>
          <w:rFonts w:hint="eastAsia"/>
        </w:rPr>
        <w:t>禁止境外人员现场参会；</w:t>
      </w:r>
    </w:p>
    <w:p w14:paraId="387EB63F" w14:textId="5BAF28A1" w:rsidR="00B26C98" w:rsidRDefault="00334542"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禁止组织聚餐或外出旅游等集体性活动；</w:t>
      </w:r>
    </w:p>
    <w:p w14:paraId="6AB4A700" w14:textId="24C141F1" w:rsidR="001A48E4" w:rsidRDefault="001A48E4" w:rsidP="001A48E4">
      <w:r>
        <w:t>5、6月25日之前提交了申请，且经过大会批准可以参会的人员才能参会</w:t>
      </w:r>
      <w:r w:rsidR="006C4A4D">
        <w:rPr>
          <w:rFonts w:hint="eastAsia"/>
        </w:rPr>
        <w:t>；</w:t>
      </w:r>
    </w:p>
    <w:p w14:paraId="2F77A895" w14:textId="4482BD74" w:rsidR="001A48E4" w:rsidRDefault="001A48E4" w:rsidP="001A48E4">
      <w:r>
        <w:t>6、</w:t>
      </w:r>
      <w:r>
        <w:rPr>
          <w:rFonts w:hint="eastAsia"/>
        </w:rPr>
        <w:t>南京信息工程大学</w:t>
      </w:r>
      <w:r>
        <w:t>参会人员</w:t>
      </w:r>
      <w:r>
        <w:rPr>
          <w:rFonts w:hint="eastAsia"/>
        </w:rPr>
        <w:t>必须</w:t>
      </w:r>
      <w:r>
        <w:t>经过学校统一批准，未经学校统一批准的人员</w:t>
      </w:r>
      <w:r>
        <w:rPr>
          <w:rFonts w:hint="eastAsia"/>
        </w:rPr>
        <w:t>禁止</w:t>
      </w:r>
      <w:r>
        <w:t>参会，擅自参会</w:t>
      </w:r>
      <w:r>
        <w:rPr>
          <w:rFonts w:hint="eastAsia"/>
        </w:rPr>
        <w:t>将</w:t>
      </w:r>
      <w:r>
        <w:t>按学校规定</w:t>
      </w:r>
      <w:r>
        <w:rPr>
          <w:rFonts w:hint="eastAsia"/>
        </w:rPr>
        <w:t>严肃</w:t>
      </w:r>
      <w:r>
        <w:t>处理</w:t>
      </w:r>
      <w:r w:rsidR="006C4A4D">
        <w:rPr>
          <w:rFonts w:hint="eastAsia"/>
        </w:rPr>
        <w:t>；</w:t>
      </w:r>
    </w:p>
    <w:p w14:paraId="1C8B2017" w14:textId="4A969D0C" w:rsidR="001A48E4" w:rsidRDefault="001A48E4" w:rsidP="001A48E4">
      <w:r>
        <w:t>7、建议</w:t>
      </w:r>
      <w:r>
        <w:rPr>
          <w:rFonts w:hint="eastAsia"/>
        </w:rPr>
        <w:t>所有现场参会人员在</w:t>
      </w:r>
      <w:r>
        <w:t>参会途中尽量避免途经</w:t>
      </w:r>
      <w:r>
        <w:rPr>
          <w:rFonts w:hint="eastAsia"/>
        </w:rPr>
        <w:t>中高危险区域</w:t>
      </w:r>
      <w:r>
        <w:t>或在这些地区中转。</w:t>
      </w:r>
    </w:p>
    <w:p w14:paraId="4BCC902C" w14:textId="77777777" w:rsidR="001A48E4" w:rsidRDefault="001A48E4"/>
    <w:p w14:paraId="0714732C" w14:textId="34B4ABD7" w:rsidR="00334542" w:rsidRPr="00150EEB" w:rsidRDefault="00334542">
      <w:pPr>
        <w:rPr>
          <w:b/>
          <w:bCs/>
        </w:rPr>
      </w:pPr>
      <w:r w:rsidRPr="00150EEB">
        <w:rPr>
          <w:rFonts w:hint="eastAsia"/>
          <w:b/>
          <w:bCs/>
        </w:rPr>
        <w:t>现场参会的防控措施：</w:t>
      </w:r>
    </w:p>
    <w:p w14:paraId="79C5941A" w14:textId="473E3B84" w:rsidR="00334542" w:rsidRDefault="00334542">
      <w:r>
        <w:t xml:space="preserve">1. </w:t>
      </w:r>
      <w:r>
        <w:rPr>
          <w:rFonts w:hint="eastAsia"/>
        </w:rPr>
        <w:t>对所有现场参会人员在每天进入会场前都必须进行测体温、</w:t>
      </w:r>
      <w:r w:rsidR="00B26C98">
        <w:rPr>
          <w:rFonts w:hint="eastAsia"/>
        </w:rPr>
        <w:t>检查手机行动轨迹、</w:t>
      </w:r>
      <w:r>
        <w:rPr>
          <w:rFonts w:hint="eastAsia"/>
        </w:rPr>
        <w:t>检查绿色健康码或近7天内有效的核酸检测报告</w:t>
      </w:r>
      <w:r w:rsidR="00B26C98">
        <w:rPr>
          <w:rFonts w:hint="eastAsia"/>
        </w:rPr>
        <w:t>，并配合呼和浩特当地防疫部门的</w:t>
      </w:r>
      <w:r w:rsidR="00150EEB">
        <w:rPr>
          <w:rFonts w:hint="eastAsia"/>
        </w:rPr>
        <w:t>有关</w:t>
      </w:r>
      <w:r w:rsidR="00B26C98">
        <w:rPr>
          <w:rFonts w:hint="eastAsia"/>
        </w:rPr>
        <w:t>防疫规定进行相关检查</w:t>
      </w:r>
      <w:r>
        <w:rPr>
          <w:rFonts w:hint="eastAsia"/>
        </w:rPr>
        <w:t>；</w:t>
      </w:r>
    </w:p>
    <w:p w14:paraId="3638F63B" w14:textId="7633FAE3" w:rsidR="00334542" w:rsidRDefault="00334542">
      <w:r>
        <w:t xml:space="preserve">2. </w:t>
      </w:r>
      <w:r w:rsidR="00B26C98">
        <w:rPr>
          <w:rFonts w:hint="eastAsia"/>
        </w:rPr>
        <w:t>提醒所有现场参会人员在会议期间佩戴口罩，做好个人防护，并保持好安全的社交距离；</w:t>
      </w:r>
    </w:p>
    <w:p w14:paraId="2BA68FC2" w14:textId="27AC1682" w:rsidR="00334542" w:rsidRDefault="00334542">
      <w:r>
        <w:t xml:space="preserve">3. </w:t>
      </w:r>
      <w:r w:rsidR="00B26C98">
        <w:rPr>
          <w:rFonts w:hint="eastAsia"/>
        </w:rPr>
        <w:t>现场参会的人员在会议期间不得随意离开酒店，确实有需要，需事前进行报备，事后进行说明和测体温检查；</w:t>
      </w:r>
    </w:p>
    <w:p w14:paraId="0FE83B8B" w14:textId="684698BE" w:rsidR="00B26C98" w:rsidRDefault="00B26C98"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监督会议举办的酒店做好会场的消杀及保证室内良好的通风，会场的场地面积要足够大，能够保证所有现场参会人员的安全社交距离；</w:t>
      </w:r>
    </w:p>
    <w:p w14:paraId="775E8CF5" w14:textId="4597FD6C" w:rsidR="00B26C98" w:rsidRPr="00334542" w:rsidRDefault="00B26C98">
      <w:r>
        <w:rPr>
          <w:rFonts w:hint="eastAsia"/>
        </w:rPr>
        <w:t>5.</w:t>
      </w:r>
      <w:r>
        <w:t xml:space="preserve"> </w:t>
      </w:r>
      <w:r>
        <w:rPr>
          <w:rFonts w:hint="eastAsia"/>
        </w:rPr>
        <w:t>一旦在现场发现发烧发热等疑似症状的人员，必须尽快和呼和浩特防疫部门取得联系</w:t>
      </w:r>
      <w:r w:rsidR="00150EEB">
        <w:rPr>
          <w:rFonts w:hint="eastAsia"/>
        </w:rPr>
        <w:t>，听取其指导，按要求进行相应的防疫处理</w:t>
      </w:r>
      <w:r w:rsidR="006C4A4D">
        <w:rPr>
          <w:rFonts w:hint="eastAsia"/>
        </w:rPr>
        <w:t>；</w:t>
      </w:r>
    </w:p>
    <w:p w14:paraId="6F3D0E07" w14:textId="695ABBF8" w:rsidR="00030CEA" w:rsidRPr="00334542" w:rsidRDefault="001A48E4">
      <w:r>
        <w:rPr>
          <w:rFonts w:hint="eastAsia"/>
        </w:rPr>
        <w:t>6</w:t>
      </w:r>
      <w:r>
        <w:t xml:space="preserve">. </w:t>
      </w:r>
      <w:r>
        <w:rPr>
          <w:rFonts w:hint="eastAsia"/>
        </w:rPr>
        <w:t>所有现场参会的具体防疫措施将</w:t>
      </w:r>
      <w:r>
        <w:t>严格按</w:t>
      </w:r>
      <w:r>
        <w:rPr>
          <w:rFonts w:hint="eastAsia"/>
        </w:rPr>
        <w:t>内蒙古</w:t>
      </w:r>
      <w:r>
        <w:t>、呼和浩特</w:t>
      </w:r>
      <w:r>
        <w:rPr>
          <w:rFonts w:hint="eastAsia"/>
        </w:rPr>
        <w:t>市</w:t>
      </w:r>
      <w:r>
        <w:t>及所在的酒店防疫规定执行。</w:t>
      </w:r>
    </w:p>
    <w:p w14:paraId="61D04571" w14:textId="0E04EAE7" w:rsidR="00030CEA" w:rsidRDefault="00030CEA"/>
    <w:p w14:paraId="178270D9" w14:textId="77777777" w:rsidR="00030CEA" w:rsidRPr="00F96893" w:rsidRDefault="00030CEA">
      <w:bookmarkStart w:id="0" w:name="_GoBack"/>
      <w:bookmarkEnd w:id="0"/>
    </w:p>
    <w:sectPr w:rsidR="00030CEA" w:rsidRPr="00F96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D7B06" w14:textId="77777777" w:rsidR="002D46DB" w:rsidRDefault="002D46DB" w:rsidP="00030CEA">
      <w:r>
        <w:separator/>
      </w:r>
    </w:p>
  </w:endnote>
  <w:endnote w:type="continuationSeparator" w:id="0">
    <w:p w14:paraId="55127495" w14:textId="77777777" w:rsidR="002D46DB" w:rsidRDefault="002D46DB" w:rsidP="0003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07BF5" w14:textId="77777777" w:rsidR="002D46DB" w:rsidRDefault="002D46DB" w:rsidP="00030CEA">
      <w:r>
        <w:separator/>
      </w:r>
    </w:p>
  </w:footnote>
  <w:footnote w:type="continuationSeparator" w:id="0">
    <w:p w14:paraId="7AD7547D" w14:textId="77777777" w:rsidR="002D46DB" w:rsidRDefault="002D46DB" w:rsidP="00030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6A"/>
    <w:rsid w:val="00030CEA"/>
    <w:rsid w:val="00043AFE"/>
    <w:rsid w:val="000720D8"/>
    <w:rsid w:val="000F583F"/>
    <w:rsid w:val="00150EEB"/>
    <w:rsid w:val="001A48E4"/>
    <w:rsid w:val="00293106"/>
    <w:rsid w:val="002D46DB"/>
    <w:rsid w:val="00334542"/>
    <w:rsid w:val="00544EE6"/>
    <w:rsid w:val="006236A2"/>
    <w:rsid w:val="006C4A4D"/>
    <w:rsid w:val="00773A66"/>
    <w:rsid w:val="00841FDA"/>
    <w:rsid w:val="009E276D"/>
    <w:rsid w:val="00B21C6F"/>
    <w:rsid w:val="00B26C98"/>
    <w:rsid w:val="00BF1E05"/>
    <w:rsid w:val="00F96893"/>
    <w:rsid w:val="00FA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564E8"/>
  <w15:chartTrackingRefBased/>
  <w15:docId w15:val="{D5E2CA7E-2C47-47F8-B019-C4960573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0C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0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0C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dcterms:created xsi:type="dcterms:W3CDTF">2020-07-05T10:55:00Z</dcterms:created>
  <dcterms:modified xsi:type="dcterms:W3CDTF">2020-07-05T10:55:00Z</dcterms:modified>
</cp:coreProperties>
</file>